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4E4FA" w14:textId="77777777" w:rsidR="00BD424A" w:rsidRDefault="00000000">
      <w:pPr>
        <w:jc w:val="center"/>
        <w:rPr>
          <w:rFonts w:ascii="方正小标宋简体" w:eastAsia="方正小标宋简体" w:hAnsi="黑体" w:cs="黑体"/>
          <w:sz w:val="44"/>
          <w:szCs w:val="44"/>
        </w:rPr>
      </w:pPr>
      <w:r>
        <w:rPr>
          <w:rFonts w:ascii="方正小标宋简体" w:eastAsia="方正小标宋简体" w:hAnsi="黑体" w:cs="黑体" w:hint="eastAsia"/>
          <w:sz w:val="44"/>
          <w:szCs w:val="44"/>
        </w:rPr>
        <w:t>信息工程学院关于评选2022-2023学年研究生（2018-2021级）学业奖学金的通知</w:t>
      </w:r>
    </w:p>
    <w:p w14:paraId="62214507" w14:textId="77777777" w:rsidR="00BD424A" w:rsidRDefault="00BD424A"/>
    <w:p w14:paraId="31620133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根据《中国地质大学（北京）研究生学业奖助学金管理办法</w:t>
      </w:r>
      <w:r>
        <w:rPr>
          <w:rFonts w:ascii="仿宋_GB2312" w:eastAsia="仿宋_GB2312" w:hAnsi="宋体" w:hint="eastAsia"/>
          <w:sz w:val="32"/>
          <w:szCs w:val="32"/>
        </w:rPr>
        <w:t>（中地大京发[2018] 3号）</w:t>
      </w:r>
      <w:r>
        <w:rPr>
          <w:rFonts w:ascii="仿宋_GB2312" w:eastAsia="仿宋_GB2312" w:hint="eastAsia"/>
          <w:sz w:val="32"/>
          <w:szCs w:val="32"/>
        </w:rPr>
        <w:t>》及《2022年信息工程学院研究生学业奖学金评审工作实施细则》</w:t>
      </w:r>
      <w:r>
        <w:rPr>
          <w:rFonts w:ascii="仿宋_GB2312" w:eastAsia="仿宋_GB2312" w:hint="eastAsia"/>
          <w:b/>
          <w:bCs/>
          <w:sz w:val="32"/>
          <w:szCs w:val="32"/>
        </w:rPr>
        <w:t>（附件1）</w:t>
      </w:r>
      <w:r>
        <w:rPr>
          <w:rFonts w:ascii="仿宋_GB2312" w:eastAsia="仿宋_GB2312" w:hint="eastAsia"/>
          <w:sz w:val="32"/>
          <w:szCs w:val="32"/>
        </w:rPr>
        <w:t>的规定，现将我院2022-2023学年（2018-2021级）研究生学业奖学金评选工作的有关事项通知如下：</w:t>
      </w:r>
    </w:p>
    <w:p w14:paraId="17D4CB56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一、高度重视评选工作</w:t>
      </w:r>
    </w:p>
    <w:p w14:paraId="5989527F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从2014级研究生开始，学校设立研究生学业奖学金，用于奖励资助研究生在校期间的部分或全部学费，支持全日制研究生全身心地投入学术研究工作。研究生学业奖学金是全面提高研究生培养质量，大力推进研究生培养机制改革的有效手段。各研究生要高度重视，广泛宣传，积极申请。</w:t>
      </w:r>
    </w:p>
    <w:p w14:paraId="042EAB15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二、成立评审组织机构</w:t>
      </w:r>
    </w:p>
    <w:p w14:paraId="0D65E90C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院于近期成立研究生学业奖学金评审委员会，由学院主要领导任主任委员，研究生导师、行政管理人员、学生代表任委员，负责本学院研究生学业奖学金的申请组织、初步评审等工作。评审委员会成员名单在评审工作实施细则中向全院公布。</w:t>
      </w:r>
    </w:p>
    <w:p w14:paraId="19AA2F7A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三、评选对象及流程</w:t>
      </w:r>
    </w:p>
    <w:p w14:paraId="30EC250D" w14:textId="77777777" w:rsidR="00BD424A" w:rsidRDefault="00BD424A">
      <w:pPr>
        <w:rPr>
          <w:rFonts w:ascii="仿宋_GB2312" w:eastAsia="仿宋_GB2312"/>
          <w:sz w:val="32"/>
          <w:szCs w:val="32"/>
        </w:rPr>
      </w:pPr>
    </w:p>
    <w:p w14:paraId="6E56335E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1、评选对象为：</w:t>
      </w:r>
    </w:p>
    <w:p w14:paraId="7BFDA092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①2020和2021级全日制非定向硕士（不含全日制MBA、MPA专业学位研究生）；</w:t>
      </w:r>
    </w:p>
    <w:p w14:paraId="4C05F1F5" w14:textId="58FB8511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②2018（1+5，</w:t>
      </w:r>
      <w:proofErr w:type="gramStart"/>
      <w:r>
        <w:rPr>
          <w:rFonts w:ascii="仿宋_GB2312" w:eastAsia="仿宋_GB2312" w:hint="eastAsia"/>
          <w:sz w:val="32"/>
          <w:szCs w:val="32"/>
        </w:rPr>
        <w:t>6年制</w:t>
      </w:r>
      <w:r w:rsidR="0098406D">
        <w:rPr>
          <w:rFonts w:ascii="仿宋_GB2312" w:eastAsia="仿宋_GB2312" w:hint="eastAsia"/>
          <w:sz w:val="32"/>
          <w:szCs w:val="32"/>
        </w:rPr>
        <w:t>硕博</w:t>
      </w:r>
      <w:proofErr w:type="gramEnd"/>
      <w:r w:rsidR="0098406D">
        <w:rPr>
          <w:rFonts w:ascii="仿宋_GB2312" w:eastAsia="仿宋_GB2312" w:hint="eastAsia"/>
          <w:sz w:val="32"/>
          <w:szCs w:val="32"/>
        </w:rPr>
        <w:t>连读博士</w:t>
      </w:r>
      <w:r>
        <w:rPr>
          <w:rFonts w:ascii="仿宋_GB2312" w:eastAsia="仿宋_GB2312" w:hint="eastAsia"/>
          <w:sz w:val="32"/>
          <w:szCs w:val="32"/>
        </w:rPr>
        <w:t>）～2021级全日制非定向博士研究生学生，18级</w:t>
      </w:r>
      <w:r w:rsidR="006159F8">
        <w:rPr>
          <w:rFonts w:ascii="仿宋_GB2312" w:eastAsia="仿宋_GB2312" w:hint="eastAsia"/>
          <w:sz w:val="32"/>
          <w:szCs w:val="32"/>
        </w:rPr>
        <w:t>博士生</w:t>
      </w:r>
      <w:r>
        <w:rPr>
          <w:rFonts w:ascii="仿宋_GB2312" w:eastAsia="仿宋_GB2312" w:hint="eastAsia"/>
          <w:sz w:val="32"/>
          <w:szCs w:val="32"/>
        </w:rPr>
        <w:t>并入19级</w:t>
      </w:r>
      <w:r w:rsidR="006159F8">
        <w:rPr>
          <w:rFonts w:ascii="仿宋_GB2312" w:eastAsia="仿宋_GB2312" w:hint="eastAsia"/>
          <w:sz w:val="32"/>
          <w:szCs w:val="32"/>
        </w:rPr>
        <w:t>博士生</w:t>
      </w:r>
      <w:r>
        <w:rPr>
          <w:rFonts w:ascii="仿宋_GB2312" w:eastAsia="仿宋_GB2312" w:hint="eastAsia"/>
          <w:sz w:val="32"/>
          <w:szCs w:val="32"/>
        </w:rPr>
        <w:t>进行评选；</w:t>
      </w:r>
    </w:p>
    <w:p w14:paraId="1B2013A8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③少数民族高层次骨干人才计划定向研究生。</w:t>
      </w:r>
    </w:p>
    <w:p w14:paraId="389ECABB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2、评审流程：</w:t>
      </w:r>
    </w:p>
    <w:p w14:paraId="3ED43256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（1）2022年10月6日-2022年10月12日中午12点，所有满足参评条件的研究生本人在北地学工系统中（学生资助-奖学金申请）提出申请，同时按照学位（博士生或硕士生）填写</w:t>
      </w:r>
      <w:r>
        <w:rPr>
          <w:rFonts w:ascii="仿宋_GB2312" w:eastAsia="仿宋_GB2312" w:hint="eastAsia"/>
          <w:b/>
          <w:bCs/>
          <w:sz w:val="32"/>
          <w:szCs w:val="32"/>
        </w:rPr>
        <w:t>《中国地质大学博士／硕士研究生学业奖学金申请表》 （附件2-3）</w:t>
      </w:r>
      <w:r>
        <w:rPr>
          <w:rFonts w:ascii="仿宋_GB2312" w:eastAsia="仿宋_GB2312" w:hint="eastAsia"/>
          <w:sz w:val="32"/>
          <w:szCs w:val="32"/>
        </w:rPr>
        <w:t>和</w:t>
      </w:r>
      <w:r>
        <w:rPr>
          <w:rFonts w:ascii="仿宋_GB2312" w:eastAsia="仿宋_GB2312" w:hint="eastAsia"/>
          <w:b/>
          <w:bCs/>
          <w:sz w:val="32"/>
          <w:szCs w:val="32"/>
        </w:rPr>
        <w:t>《信息工程学院2022年学业奖学金评选信息总表-硕士生/博士生》 （附件4、附件5）</w:t>
      </w:r>
      <w:r>
        <w:rPr>
          <w:rFonts w:ascii="仿宋_GB2312" w:eastAsia="仿宋_GB2312" w:hint="eastAsia"/>
          <w:sz w:val="32"/>
          <w:szCs w:val="32"/>
        </w:rPr>
        <w:t>，并附课程学习成绩单，以及学术论文、专利等科研成果的有关证明材料（刊物封面、目录、论文首页和检索证明等），交由班委。</w:t>
      </w:r>
    </w:p>
    <w:p w14:paraId="6D9BF53D" w14:textId="00FF7D34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</w:t>
      </w:r>
      <w:r>
        <w:rPr>
          <w:rFonts w:ascii="仿宋_GB2312" w:eastAsia="仿宋_GB2312" w:hint="eastAsia"/>
          <w:b/>
          <w:bCs/>
          <w:sz w:val="32"/>
          <w:szCs w:val="32"/>
        </w:rPr>
        <w:t>2022年10月12日中午12点</w:t>
      </w:r>
      <w:r>
        <w:rPr>
          <w:rFonts w:ascii="仿宋_GB2312" w:eastAsia="仿宋_GB2312" w:hint="eastAsia"/>
          <w:sz w:val="32"/>
          <w:szCs w:val="32"/>
        </w:rPr>
        <w:t>前，以班级为单位将上述纸质材料交至各年级辅导员</w:t>
      </w:r>
      <w:r w:rsidR="003C3FAB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 xml:space="preserve">并以班级为单位将电子版 </w:t>
      </w:r>
      <w:r>
        <w:rPr>
          <w:rFonts w:ascii="仿宋_GB2312" w:eastAsia="仿宋_GB2312" w:hint="eastAsia"/>
          <w:b/>
          <w:bCs/>
          <w:sz w:val="32"/>
          <w:szCs w:val="32"/>
        </w:rPr>
        <w:t>《2022年学业奖学金名单汇总表》</w:t>
      </w:r>
      <w:r w:rsidR="00201F93">
        <w:rPr>
          <w:rFonts w:ascii="仿宋_GB2312" w:eastAsia="仿宋_GB2312" w:hint="eastAsia"/>
          <w:b/>
          <w:bCs/>
          <w:sz w:val="32"/>
          <w:szCs w:val="32"/>
        </w:rPr>
        <w:t>（附件6）</w:t>
      </w:r>
      <w:r>
        <w:rPr>
          <w:rFonts w:ascii="仿宋_GB2312" w:eastAsia="仿宋_GB2312" w:hint="eastAsia"/>
          <w:sz w:val="32"/>
          <w:szCs w:val="32"/>
        </w:rPr>
        <w:t>发送至邮箱1752451290@qq.com。</w:t>
      </w:r>
    </w:p>
    <w:p w14:paraId="131C29DC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（3）2022年10月12日-2022年10月16日，学院研究生学业奖学金评审委员会组织初审。</w:t>
      </w:r>
    </w:p>
    <w:p w14:paraId="3A7EAAC6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四、其他说明</w:t>
      </w:r>
    </w:p>
    <w:p w14:paraId="286A3D35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1、学业奖学金的评审工作应坚持公正、公平、公开、择优的原则，严格执行国家有关教育法规，杜绝弄虚作假。</w:t>
      </w:r>
    </w:p>
    <w:p w14:paraId="0EBAD47A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2、2022-2023学年研究生（2018-2021级）学业奖学金评审工作，参照《中国地质大学（北京）研究生学业奖助学金管理办法》（中地大京发〔2018〕3号）、《信息工程学院2022年研究生学业奖学金评审工作实施细则》。</w:t>
      </w:r>
    </w:p>
    <w:p w14:paraId="307604F8" w14:textId="77777777" w:rsidR="00BD424A" w:rsidRDefault="00000000">
      <w:pPr>
        <w:ind w:firstLineChars="200" w:firstLine="640"/>
        <w:rPr>
          <w:rFonts w:ascii="仿宋_GB2312" w:eastAsia="仿宋_GB2312"/>
          <w:b/>
          <w:bCs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3、推荐免试硕士研究生享受一等学业奖学金；直接攻读博士学位的研究生，在二年级时享受一等学业奖学金。以上同学单列指标，不计入各学院分配名额，但以上同学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仍需在北地学工系统中申请。</w:t>
      </w:r>
    </w:p>
    <w:p w14:paraId="3AA95DDC" w14:textId="77777777" w:rsidR="00BD424A" w:rsidRDefault="00000000">
      <w:pPr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4、2022级研究生新生的学业奖学金评选工作将在11月初启动。</w:t>
      </w:r>
    </w:p>
    <w:p w14:paraId="0E828A81" w14:textId="77777777" w:rsidR="00BD424A" w:rsidRDefault="00000000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、所有参加研究生学业奖学金评选的同学，</w:t>
      </w:r>
      <w:r>
        <w:rPr>
          <w:rFonts w:ascii="仿宋_GB2312" w:eastAsia="仿宋_GB2312" w:hint="eastAsia"/>
          <w:b/>
          <w:bCs/>
          <w:sz w:val="32"/>
          <w:szCs w:val="32"/>
          <w:highlight w:val="yellow"/>
        </w:rPr>
        <w:t>需要在申请前完成缴纳学费和注册手续（逾期没有参评学业奖学金资格），贷款学生视为缴费学生，可以正常注册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384DF0D" w14:textId="1A8D8F05" w:rsidR="00F42721" w:rsidRDefault="00F42721">
      <w:pPr>
        <w:rPr>
          <w:rFonts w:ascii="仿宋_GB2312" w:eastAsia="仿宋_GB2312"/>
          <w:sz w:val="32"/>
          <w:szCs w:val="32"/>
        </w:rPr>
      </w:pPr>
    </w:p>
    <w:p w14:paraId="43B47521" w14:textId="77777777" w:rsidR="0058216D" w:rsidRDefault="0058216D">
      <w:pPr>
        <w:rPr>
          <w:rFonts w:ascii="仿宋_GB2312" w:eastAsia="仿宋_GB2312" w:hint="eastAsia"/>
          <w:sz w:val="32"/>
          <w:szCs w:val="32"/>
        </w:rPr>
      </w:pPr>
    </w:p>
    <w:p w14:paraId="41083893" w14:textId="4F21ECC3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联系人：吕上、张</w:t>
      </w:r>
      <w:proofErr w:type="gramStart"/>
      <w:r>
        <w:rPr>
          <w:rFonts w:ascii="仿宋_GB2312" w:eastAsia="仿宋_GB2312" w:hint="eastAsia"/>
          <w:sz w:val="32"/>
          <w:szCs w:val="32"/>
        </w:rPr>
        <w:t>浩</w:t>
      </w:r>
      <w:proofErr w:type="gramEnd"/>
      <w:r>
        <w:rPr>
          <w:rFonts w:ascii="仿宋_GB2312" w:eastAsia="仿宋_GB2312" w:hint="eastAsia"/>
          <w:sz w:val="32"/>
          <w:szCs w:val="32"/>
        </w:rPr>
        <w:t>臣</w:t>
      </w:r>
    </w:p>
    <w:p w14:paraId="736F44B4" w14:textId="77777777" w:rsidR="00BD424A" w:rsidRDefault="00000000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联系电话：82323459</w:t>
      </w:r>
    </w:p>
    <w:p w14:paraId="0EAB9D69" w14:textId="77777777" w:rsidR="00BD424A" w:rsidRDefault="00BD424A">
      <w:pPr>
        <w:rPr>
          <w:rFonts w:ascii="仿宋_GB2312" w:eastAsia="仿宋_GB2312"/>
          <w:sz w:val="32"/>
          <w:szCs w:val="32"/>
        </w:rPr>
      </w:pPr>
    </w:p>
    <w:p w14:paraId="0ACA98B5" w14:textId="77777777" w:rsidR="00BD424A" w:rsidRDefault="00BD424A">
      <w:pPr>
        <w:rPr>
          <w:rFonts w:ascii="仿宋_GB2312" w:eastAsia="仿宋_GB2312"/>
          <w:sz w:val="32"/>
          <w:szCs w:val="32"/>
        </w:rPr>
      </w:pPr>
    </w:p>
    <w:p w14:paraId="19511DAA" w14:textId="219D7955" w:rsidR="00BD424A" w:rsidRDefault="00000000" w:rsidP="00F42721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中国地质大学（北京）</w:t>
      </w:r>
    </w:p>
    <w:p w14:paraId="57EBC84A" w14:textId="3E9B3AAA" w:rsidR="00BD424A" w:rsidRDefault="00000000" w:rsidP="00F42721"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信息工程学院</w:t>
      </w:r>
      <w:r w:rsidR="00F42721">
        <w:rPr>
          <w:rFonts w:ascii="仿宋_GB2312" w:eastAsia="仿宋_GB2312" w:hint="eastAsia"/>
          <w:sz w:val="32"/>
          <w:szCs w:val="32"/>
        </w:rPr>
        <w:t xml:space="preserve"> </w:t>
      </w:r>
      <w:r w:rsidR="00F42721">
        <w:rPr>
          <w:rFonts w:ascii="仿宋_GB2312" w:eastAsia="仿宋_GB2312"/>
          <w:sz w:val="32"/>
          <w:szCs w:val="32"/>
        </w:rPr>
        <w:t xml:space="preserve"> </w:t>
      </w:r>
    </w:p>
    <w:p w14:paraId="0B6FAE4E" w14:textId="2B149196" w:rsidR="00BD424A" w:rsidRDefault="00000000" w:rsidP="00F42721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BD4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RmZGM3OWM1NTM1MGMyZDA4YjdkN2NiMWJiNGRlNjcifQ=="/>
  </w:docVars>
  <w:rsids>
    <w:rsidRoot w:val="412C5B06"/>
    <w:rsid w:val="00161502"/>
    <w:rsid w:val="00201F93"/>
    <w:rsid w:val="003C3FAB"/>
    <w:rsid w:val="00434307"/>
    <w:rsid w:val="0058216D"/>
    <w:rsid w:val="006159F8"/>
    <w:rsid w:val="00837C82"/>
    <w:rsid w:val="008F7D8F"/>
    <w:rsid w:val="0098406D"/>
    <w:rsid w:val="00BD424A"/>
    <w:rsid w:val="00F42721"/>
    <w:rsid w:val="00F43E83"/>
    <w:rsid w:val="022D6BD4"/>
    <w:rsid w:val="0F5A4B2F"/>
    <w:rsid w:val="14521EC9"/>
    <w:rsid w:val="14EA0703"/>
    <w:rsid w:val="15F347B3"/>
    <w:rsid w:val="18B7759E"/>
    <w:rsid w:val="26103D41"/>
    <w:rsid w:val="2AAD60AF"/>
    <w:rsid w:val="2F780C10"/>
    <w:rsid w:val="32065008"/>
    <w:rsid w:val="32904240"/>
    <w:rsid w:val="39276F80"/>
    <w:rsid w:val="412C5B06"/>
    <w:rsid w:val="427D05B1"/>
    <w:rsid w:val="50722786"/>
    <w:rsid w:val="53F96D14"/>
    <w:rsid w:val="5C581C4D"/>
    <w:rsid w:val="77362007"/>
    <w:rsid w:val="7A07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722BA3"/>
  <w15:docId w15:val="{3784C06A-72EF-40AC-B251-BB39C06E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L.v</dc:creator>
  <cp:lastModifiedBy>信工学院 学工组</cp:lastModifiedBy>
  <cp:revision>11</cp:revision>
  <cp:lastPrinted>2022-10-05T14:00:00Z</cp:lastPrinted>
  <dcterms:created xsi:type="dcterms:W3CDTF">2022-10-06T10:04:00Z</dcterms:created>
  <dcterms:modified xsi:type="dcterms:W3CDTF">2022-10-06T12:33:00Z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CE970A6F03D1487A8383741881B757C4</vt:lpwstr>
  </property>
</Properties>
</file>